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C31" w:rsidRPr="00B27B09" w:rsidRDefault="00614E7B" w:rsidP="00B27B09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5" type="#_x0000_t32" style="position:absolute;margin-left:103.95pt;margin-top:16.8pt;width:28.5pt;height:17.25pt;z-index:251674624" o:connectortype="straight">
            <v:stroke endarrow="block"/>
          </v:shape>
        </w:pic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0"/>
          <w:lang w:eastAsia="ru-RU"/>
        </w:rPr>
        <w:pict>
          <v:shape id="_x0000_s1042" type="#_x0000_t32" style="position:absolute;margin-left:-42.3pt;margin-top:8.55pt;width:30pt;height:25.5pt;flip:x;z-index:251671552" o:connectortype="straight">
            <v:stroke endarrow="block"/>
          </v:shape>
        </w:pic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0"/>
          <w:lang w:eastAsia="ru-RU"/>
        </w:rPr>
        <w:pict>
          <v:rect id="_x0000_s1032" style="position:absolute;margin-left:-12.3pt;margin-top:-3.45pt;width:116.25pt;height:25.5pt;z-index:251661312">
            <v:textbox>
              <w:txbxContent>
                <w:p w:rsidR="00F36C31" w:rsidRPr="00F36C31" w:rsidRDefault="00F36C31" w:rsidP="00F36C3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36C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Органические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0"/>
          <w:lang w:eastAsia="ru-RU"/>
        </w:rPr>
        <w:pict>
          <v:rect id="_x0000_s1033" style="position:absolute;margin-left:291.45pt;margin-top:-3.45pt;width:116.25pt;height:25.5pt;z-index:251662336">
            <v:textbox>
              <w:txbxContent>
                <w:p w:rsidR="00F36C31" w:rsidRPr="00F36C31" w:rsidRDefault="00F36C31" w:rsidP="00F36C3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36C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Неорганические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0"/>
          <w:lang w:eastAsia="ru-RU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1" type="#_x0000_t34" style="position:absolute;margin-left:228.45pt;margin-top:-11.7pt;width:63pt;height:24pt;z-index:251660288" o:connectortype="elbow" adj=",-40500,-111857">
            <v:stroke endarrow="block"/>
          </v:shape>
        </w:pic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0"/>
          <w:lang w:eastAsia="ru-RU"/>
        </w:rPr>
        <w:pict>
          <v:shape id="_x0000_s1028" type="#_x0000_t34" style="position:absolute;margin-left:103.95pt;margin-top:-11.7pt;width:81pt;height:20.25pt;rotation:180;flip:y;z-index:251659264" o:connectortype="elbow" adj=",48000,-72000">
            <v:stroke endarrow="block"/>
          </v:shape>
        </w:pic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0"/>
          <w:lang w:eastAsia="ru-RU"/>
        </w:rPr>
        <w:pict>
          <v:rect id="_x0000_s1027" style="position:absolute;margin-left:89.7pt;margin-top:-34.95pt;width:209.25pt;height:23.25pt;z-index:251658240">
            <v:textbox>
              <w:txbxContent>
                <w:p w:rsidR="00F36C31" w:rsidRPr="002268A4" w:rsidRDefault="00F36C31" w:rsidP="00F36C31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2268A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Химические соединения клетки</w:t>
                  </w:r>
                </w:p>
              </w:txbxContent>
            </v:textbox>
          </v:rect>
        </w:pict>
      </w:r>
    </w:p>
    <w:p w:rsidR="00F36C31" w:rsidRPr="00B27B09" w:rsidRDefault="00614E7B" w:rsidP="00B27B09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0"/>
          <w:lang w:eastAsia="ru-RU"/>
        </w:rPr>
        <w:pict>
          <v:shape id="_x0000_s1043" type="#_x0000_t32" style="position:absolute;margin-left:61.2pt;margin-top:10.55pt;width:39pt;height:54.75pt;z-index:251672576" o:connectortype="straight">
            <v:stroke endarrow="block"/>
          </v:shape>
        </w:pic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0"/>
          <w:lang w:eastAsia="ru-RU"/>
        </w:rPr>
        <w:pict>
          <v:shape id="_x0000_s1044" type="#_x0000_t32" style="position:absolute;margin-left:1.95pt;margin-top:10.55pt;width:34.5pt;height:55.5pt;flip:x;z-index:251673600" o:connectortype="straight">
            <v:stroke endarrow="block"/>
          </v:shape>
        </w:pic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0"/>
          <w:lang w:eastAsia="ru-RU"/>
        </w:rPr>
        <w:pict>
          <v:shape id="_x0000_s1035" type="#_x0000_t32" style="position:absolute;margin-left:394.95pt;margin-top:10.55pt;width:23.25pt;height:25.5pt;z-index:251664384" o:connectortype="straight">
            <v:stroke endarrow="block"/>
          </v:shape>
        </w:pic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0"/>
          <w:lang w:eastAsia="ru-RU"/>
        </w:rPr>
        <w:pict>
          <v:shape id="_x0000_s1034" type="#_x0000_t32" style="position:absolute;margin-left:298.95pt;margin-top:10.55pt;width:20.25pt;height:31.5pt;flip:x;z-index:251663360" o:connectortype="straight">
            <v:stroke endarrow="block"/>
          </v:shape>
        </w:pic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0"/>
          <w:lang w:eastAsia="ru-RU"/>
        </w:rPr>
        <w:pict>
          <v:oval id="_x0000_s1041" style="position:absolute;margin-left:123.45pt;margin-top:10.55pt;width:115.5pt;height:54.75pt;z-index:251670528">
            <v:textbox>
              <w:txbxContent>
                <w:p w:rsidR="002268A4" w:rsidRPr="002268A4" w:rsidRDefault="002268A4" w:rsidP="002268A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268A4">
                    <w:rPr>
                      <w:rFonts w:ascii="Times New Roman" w:hAnsi="Times New Roman" w:cs="Times New Roman"/>
                    </w:rPr>
                    <w:t>Нуклеиновые кислоты</w:t>
                  </w:r>
                </w:p>
              </w:txbxContent>
            </v:textbox>
          </v:oval>
        </w:pict>
      </w:r>
    </w:p>
    <w:p w:rsidR="00F36C31" w:rsidRPr="00B27B09" w:rsidRDefault="00F36C31" w:rsidP="00B27B09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</w:p>
    <w:p w:rsidR="00F36C31" w:rsidRPr="00B27B09" w:rsidRDefault="00614E7B" w:rsidP="00B27B09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0"/>
          <w:lang w:eastAsia="ru-RU"/>
        </w:rPr>
        <w:pict>
          <v:oval id="_x0000_s1038" style="position:absolute;margin-left:-73.8pt;margin-top:.1pt;width:75.75pt;height:35.25pt;z-index:251667456">
            <v:textbox>
              <w:txbxContent>
                <w:p w:rsidR="002268A4" w:rsidRPr="002268A4" w:rsidRDefault="002268A4" w:rsidP="002268A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268A4">
                    <w:rPr>
                      <w:rFonts w:ascii="Times New Roman" w:hAnsi="Times New Roman" w:cs="Times New Roman"/>
                    </w:rPr>
                    <w:t>Белки</w:t>
                  </w:r>
                </w:p>
              </w:txbxContent>
            </v:textbox>
          </v:oval>
        </w:pict>
      </w:r>
    </w:p>
    <w:p w:rsidR="00F36C31" w:rsidRPr="00B27B09" w:rsidRDefault="00614E7B" w:rsidP="00B27B09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0"/>
          <w:lang w:eastAsia="ru-RU"/>
        </w:rPr>
        <w:pict>
          <v:oval id="_x0000_s1036" style="position:absolute;margin-left:266.7pt;margin-top:7.55pt;width:75pt;height:33.75pt;z-index:251665408">
            <v:textbox style="mso-next-textbox:#_x0000_s1036">
              <w:txbxContent>
                <w:p w:rsidR="00F36C31" w:rsidRPr="00F36C31" w:rsidRDefault="00F36C31" w:rsidP="00F36C3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36C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Вода</w:t>
                  </w:r>
                </w:p>
              </w:txbxContent>
            </v:textbox>
          </v:oval>
        </w:pic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0"/>
          <w:lang w:eastAsia="ru-RU"/>
        </w:rPr>
        <w:pict>
          <v:oval id="_x0000_s1037" style="position:absolute;margin-left:374.7pt;margin-top:1.55pt;width:115.5pt;height:45pt;z-index:251666432">
            <v:textbox style="mso-next-textbox:#_x0000_s1037">
              <w:txbxContent>
                <w:p w:rsidR="00F36C31" w:rsidRPr="002268A4" w:rsidRDefault="00F36C31" w:rsidP="002268A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268A4">
                    <w:rPr>
                      <w:rFonts w:ascii="Times New Roman" w:hAnsi="Times New Roman" w:cs="Times New Roman"/>
                    </w:rPr>
                    <w:t>Минеральные соли</w:t>
                  </w:r>
                </w:p>
              </w:txbxContent>
            </v:textbox>
          </v:oval>
        </w:pict>
      </w:r>
    </w:p>
    <w:p w:rsidR="00F36C31" w:rsidRPr="00B27B09" w:rsidRDefault="00F36C31" w:rsidP="00B27B09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</w:p>
    <w:p w:rsidR="00F36C31" w:rsidRPr="00B27B09" w:rsidRDefault="00614E7B" w:rsidP="00B27B09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0"/>
          <w:lang w:eastAsia="ru-RU"/>
        </w:rPr>
        <w:pict>
          <v:oval id="_x0000_s1039" style="position:absolute;margin-left:-37.8pt;margin-top:8.55pt;width:75.75pt;height:35.25pt;z-index:251668480">
            <v:textbox>
              <w:txbxContent>
                <w:p w:rsidR="002268A4" w:rsidRPr="002268A4" w:rsidRDefault="002268A4" w:rsidP="002268A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268A4">
                    <w:rPr>
                      <w:rFonts w:ascii="Times New Roman" w:hAnsi="Times New Roman" w:cs="Times New Roman"/>
                    </w:rPr>
                    <w:t>Жиры</w:t>
                  </w:r>
                </w:p>
              </w:txbxContent>
            </v:textbox>
          </v:oval>
        </w:pic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0"/>
          <w:lang w:eastAsia="ru-RU"/>
        </w:rPr>
        <w:pict>
          <v:oval id="_x0000_s1040" style="position:absolute;margin-left:73.2pt;margin-top:7.8pt;width:90.75pt;height:35.25pt;z-index:251669504">
            <v:textbox>
              <w:txbxContent>
                <w:p w:rsidR="002268A4" w:rsidRPr="002268A4" w:rsidRDefault="002268A4">
                  <w:pPr>
                    <w:rPr>
                      <w:rFonts w:ascii="Times New Roman" w:hAnsi="Times New Roman" w:cs="Times New Roman"/>
                    </w:rPr>
                  </w:pPr>
                  <w:r w:rsidRPr="002268A4">
                    <w:rPr>
                      <w:rFonts w:ascii="Times New Roman" w:hAnsi="Times New Roman" w:cs="Times New Roman"/>
                    </w:rPr>
                    <w:t>Углеводы</w:t>
                  </w:r>
                </w:p>
              </w:txbxContent>
            </v:textbox>
          </v:oval>
        </w:pict>
      </w:r>
    </w:p>
    <w:p w:rsidR="002268A4" w:rsidRPr="00B27B09" w:rsidRDefault="002268A4" w:rsidP="00B27B09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</w:p>
    <w:p w:rsidR="002268A4" w:rsidRPr="00B27B09" w:rsidRDefault="002268A4" w:rsidP="00B27B09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</w:p>
    <w:p w:rsidR="002268A4" w:rsidRPr="00B27B09" w:rsidRDefault="002268A4" w:rsidP="00B27B09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</w:p>
    <w:p w:rsidR="002268A4" w:rsidRPr="00B27B09" w:rsidRDefault="002268A4" w:rsidP="00B27B09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</w:p>
    <w:p w:rsidR="002268A4" w:rsidRPr="00B27B09" w:rsidRDefault="002268A4" w:rsidP="00B27B09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</w:p>
    <w:p w:rsidR="00B01788" w:rsidRPr="00B01788" w:rsidRDefault="00CF5BD1" w:rsidP="00B01788">
      <w:pPr>
        <w:pStyle w:val="a9"/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017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Вода.</w:t>
      </w:r>
    </w:p>
    <w:tbl>
      <w:tblPr>
        <w:tblStyle w:val="a8"/>
        <w:tblpPr w:leftFromText="180" w:rightFromText="180" w:vertAnchor="text" w:tblpY="1"/>
        <w:tblOverlap w:val="never"/>
        <w:tblW w:w="0" w:type="auto"/>
        <w:tblLook w:val="04A0"/>
      </w:tblPr>
      <w:tblGrid>
        <w:gridCol w:w="4819"/>
      </w:tblGrid>
      <w:tr w:rsidR="00B01788" w:rsidTr="00521C8D">
        <w:trPr>
          <w:trHeight w:val="3315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B01788" w:rsidRDefault="00B01788" w:rsidP="00B01788">
            <w:pPr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margin">
                    <wp:align>left</wp:align>
                  </wp:positionH>
                  <wp:positionV relativeFrom="margin">
                    <wp:posOffset>199390</wp:posOffset>
                  </wp:positionV>
                  <wp:extent cx="2685415" cy="2133600"/>
                  <wp:effectExtent l="57150" t="19050" r="114935" b="76200"/>
                  <wp:wrapSquare wrapText="bothSides"/>
                  <wp:docPr id="2" name="Рисунок 1" descr="http://icdn.lenta.ru/images/0000/0072/000000722847/pic_135844989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cdn.lenta.ru/images/0000/0072/000000722847/pic_135844989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-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5415" cy="2133600"/>
                          </a:xfrm>
                          <a:prstGeom prst="rect">
                            <a:avLst/>
                          </a:prstGeom>
                          <a:ln w="3175" cap="sq">
                            <a:solidFill>
                              <a:schemeClr val="tx1"/>
                            </a:solidFill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E75667" w:rsidRPr="00B27B09" w:rsidRDefault="00B01788" w:rsidP="00B27B0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br w:type="textWrapping" w:clear="all"/>
      </w:r>
      <w:r w:rsidR="00E75667" w:rsidRPr="00B27B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Из неорганических веществ, входящих в состав клетки, важней</w:t>
      </w:r>
      <w:r w:rsidR="00C22FB7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шим является вода. Количество воды</w:t>
      </w:r>
      <w:r w:rsidR="00E75667" w:rsidRPr="00B27B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составляет от 60 до 95% общей массы клетки. Вода играет важнейшую роль в жизни клеток и живых организмов в целом. Помимо того что она входит в их состав, для многих организмов это еще и </w:t>
      </w:r>
      <w:r w:rsidR="00E75667" w:rsidRPr="00521C8D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среда обитания</w:t>
      </w:r>
      <w:r w:rsidR="00E75667" w:rsidRPr="00B27B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E75667" w:rsidRPr="00B27B09" w:rsidRDefault="00E75667" w:rsidP="00B27B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lang w:eastAsia="ru-RU"/>
        </w:rPr>
      </w:pPr>
      <w:r w:rsidRPr="00EB42C7">
        <w:rPr>
          <w:rFonts w:ascii="Times New Roman" w:eastAsia="Times New Roman" w:hAnsi="Times New Roman" w:cs="Times New Roman"/>
          <w:color w:val="111111"/>
          <w:sz w:val="24"/>
          <w:szCs w:val="24"/>
          <w:highlight w:val="lightGray"/>
          <w:lang w:eastAsia="ru-RU"/>
        </w:rPr>
        <w:t xml:space="preserve">Роль воды в клетке определяется ее уникальными химическими и физическими свойствами, </w:t>
      </w:r>
      <w:r w:rsidRPr="00EB42C7">
        <w:rPr>
          <w:rFonts w:ascii="Times New Roman" w:eastAsia="Times New Roman" w:hAnsi="Times New Roman" w:cs="Times New Roman"/>
          <w:color w:val="111111"/>
          <w:sz w:val="24"/>
          <w:szCs w:val="24"/>
          <w:highlight w:val="lightGray"/>
          <w:u w:val="single"/>
          <w:lang w:eastAsia="ru-RU"/>
        </w:rPr>
        <w:t>связанными главным образом с малыми размерами молекул, с полярностью ее молекул и с их способностью образовывать друг с другом водородные связи.</w:t>
      </w:r>
    </w:p>
    <w:p w:rsidR="00FE5C00" w:rsidRDefault="00E75667" w:rsidP="00FE5C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27B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Вода как компонент биологических систем выполняет следующие важнейшие </w:t>
      </w:r>
      <w:r w:rsidRPr="00B27B09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функции</w:t>
      </w:r>
      <w:r w:rsidRPr="00B27B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:</w:t>
      </w:r>
    </w:p>
    <w:p w:rsidR="00B27B09" w:rsidRPr="00B27B09" w:rsidRDefault="00E75667" w:rsidP="00FE5C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27B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Вода</w:t>
      </w:r>
      <w:r w:rsidR="00136E2C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- </w:t>
      </w:r>
      <w:r w:rsidRPr="00B27B09">
        <w:rPr>
          <w:rFonts w:ascii="Times New Roman" w:eastAsia="Times New Roman" w:hAnsi="Times New Roman" w:cs="Times New Roman"/>
          <w:b/>
          <w:i/>
          <w:iCs/>
          <w:color w:val="111111"/>
          <w:sz w:val="24"/>
          <w:szCs w:val="24"/>
          <w:lang w:eastAsia="ru-RU"/>
        </w:rPr>
        <w:t>универсальный</w:t>
      </w:r>
      <w:r w:rsidR="00136E2C">
        <w:rPr>
          <w:rFonts w:ascii="Times New Roman" w:eastAsia="Times New Roman" w:hAnsi="Times New Roman" w:cs="Times New Roman"/>
          <w:b/>
          <w:i/>
          <w:iCs/>
          <w:color w:val="111111"/>
          <w:sz w:val="24"/>
          <w:szCs w:val="24"/>
          <w:lang w:eastAsia="ru-RU"/>
        </w:rPr>
        <w:t xml:space="preserve"> </w:t>
      </w:r>
      <w:r w:rsidRPr="00B27B09">
        <w:rPr>
          <w:rFonts w:ascii="Times New Roman" w:eastAsia="Times New Roman" w:hAnsi="Times New Roman" w:cs="Times New Roman"/>
          <w:b/>
          <w:i/>
          <w:iCs/>
          <w:color w:val="111111"/>
          <w:sz w:val="24"/>
          <w:szCs w:val="24"/>
          <w:lang w:eastAsia="ru-RU"/>
        </w:rPr>
        <w:t xml:space="preserve"> растворитель</w:t>
      </w:r>
      <w:r w:rsidRPr="00B27B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для пол</w:t>
      </w:r>
      <w:r w:rsidR="00B27B09" w:rsidRPr="00B27B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ярных веществ, например солей, с</w:t>
      </w:r>
      <w:r w:rsidRPr="00B27B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ахаров, спиртов, кислот и др. Вещества, хорошо растворимые в воде, называются </w:t>
      </w:r>
      <w:r w:rsidRPr="00B27B09">
        <w:rPr>
          <w:rFonts w:ascii="Times New Roman" w:eastAsia="Times New Roman" w:hAnsi="Times New Roman" w:cs="Times New Roman"/>
          <w:b/>
          <w:i/>
          <w:iCs/>
          <w:color w:val="111111"/>
          <w:sz w:val="24"/>
          <w:szCs w:val="24"/>
          <w:lang w:eastAsia="ru-RU"/>
        </w:rPr>
        <w:t>гидрофильными</w:t>
      </w:r>
      <w:r w:rsidRPr="00B27B09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lang w:eastAsia="ru-RU"/>
        </w:rPr>
        <w:t>.</w:t>
      </w:r>
      <w:r w:rsidRPr="00B27B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Когда вещество переходит в раствор, его молекулы или ионы получают возможность двигаться более свободно; соответственно возрастает реакционная способность вещества. Именно по этой причине большая часть химических реакций в клетке протекает в водных растворах. Ее молекулы участвуют во многих химических реакциях, например при образовании или гидролизе полимеров. В процессе фотосинтеза вода является донором электронов, источником ионов водорода и свободного кислорода.</w:t>
      </w:r>
    </w:p>
    <w:p w:rsidR="00B27B09" w:rsidRPr="00FE5C00" w:rsidRDefault="00E75667" w:rsidP="00AC1328">
      <w:pPr>
        <w:pStyle w:val="a9"/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lang w:eastAsia="ru-RU"/>
        </w:rPr>
      </w:pPr>
      <w:r w:rsidRPr="00FE5C0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Неполярные вещества вода не растворяет и не смешивается с ними, поскольку не может образовывать с ними водородные связи. Нерастворимые в воде вещества называются </w:t>
      </w:r>
      <w:proofErr w:type="spellStart"/>
      <w:r w:rsidRPr="00FE5C00">
        <w:rPr>
          <w:rFonts w:ascii="Times New Roman" w:eastAsia="Times New Roman" w:hAnsi="Times New Roman" w:cs="Times New Roman"/>
          <w:b/>
          <w:i/>
          <w:iCs/>
          <w:color w:val="111111"/>
          <w:sz w:val="24"/>
          <w:szCs w:val="24"/>
          <w:lang w:eastAsia="ru-RU"/>
        </w:rPr>
        <w:t>гидрофобными</w:t>
      </w:r>
      <w:proofErr w:type="gramStart"/>
      <w:r w:rsidRPr="00FE5C00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lang w:eastAsia="ru-RU"/>
        </w:rPr>
        <w:t>.</w:t>
      </w:r>
      <w:r w:rsidRPr="00FE5C0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Г</w:t>
      </w:r>
      <w:proofErr w:type="gramEnd"/>
      <w:r w:rsidRPr="00FE5C0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идрофобные</w:t>
      </w:r>
      <w:proofErr w:type="spellEnd"/>
      <w:r w:rsidRPr="00FE5C0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молекулы или их части отталкиваются водой, а в ее присутствии притягиваются друг к другу. Такие взаимодействия играют важную роль в </w:t>
      </w:r>
      <w:r w:rsidRPr="00FE5C00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lang w:eastAsia="ru-RU"/>
        </w:rPr>
        <w:t>обеспечении стабильности мембран, а также многих белковых молекул, нуклеиновых кислот и ряда субклеточных структур.</w:t>
      </w:r>
    </w:p>
    <w:p w:rsidR="00B27B09" w:rsidRPr="00FE5C00" w:rsidRDefault="00E75667" w:rsidP="00AC1328">
      <w:pPr>
        <w:pStyle w:val="a9"/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FE5C0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Вода обладает </w:t>
      </w:r>
      <w:r w:rsidRPr="00FE5C00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высокой удельной</w:t>
      </w:r>
      <w:r w:rsidRPr="00FE5C0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</w:t>
      </w:r>
      <w:r w:rsidRPr="00FE5C00">
        <w:rPr>
          <w:rFonts w:ascii="Times New Roman" w:eastAsia="Times New Roman" w:hAnsi="Times New Roman" w:cs="Times New Roman"/>
          <w:b/>
          <w:i/>
          <w:iCs/>
          <w:color w:val="111111"/>
          <w:sz w:val="24"/>
          <w:szCs w:val="24"/>
          <w:lang w:eastAsia="ru-RU"/>
        </w:rPr>
        <w:t>теплоемкостью</w:t>
      </w:r>
      <w:r w:rsidRPr="00FE5C00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lang w:eastAsia="ru-RU"/>
        </w:rPr>
        <w:t>.</w:t>
      </w:r>
      <w:r w:rsidRPr="00FE5C0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 Для разрыва водородных связей, удерживающих молекулы воды, требуется поглотить большое количество энергии. Это свойство обеспечивает поддержание теплового баланса организма при значительных перепадах температуры в окружающей среде. </w:t>
      </w:r>
    </w:p>
    <w:p w:rsidR="00B27B09" w:rsidRPr="00FE5C00" w:rsidRDefault="00E75667" w:rsidP="00AC1328">
      <w:pPr>
        <w:pStyle w:val="a9"/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FE5C0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lastRenderedPageBreak/>
        <w:t>Кроме того, вода отличается </w:t>
      </w:r>
      <w:r w:rsidRPr="00FE5C00">
        <w:rPr>
          <w:rFonts w:ascii="Times New Roman" w:eastAsia="Times New Roman" w:hAnsi="Times New Roman" w:cs="Times New Roman"/>
          <w:b/>
          <w:i/>
          <w:iCs/>
          <w:color w:val="111111"/>
          <w:sz w:val="24"/>
          <w:szCs w:val="24"/>
          <w:lang w:eastAsia="ru-RU"/>
        </w:rPr>
        <w:t>высокой</w:t>
      </w:r>
      <w:r w:rsidR="00B27B09" w:rsidRPr="00FE5C00">
        <w:rPr>
          <w:rFonts w:ascii="Times New Roman" w:eastAsia="Times New Roman" w:hAnsi="Times New Roman" w:cs="Times New Roman"/>
          <w:b/>
          <w:i/>
          <w:iCs/>
          <w:color w:val="111111"/>
          <w:sz w:val="24"/>
          <w:szCs w:val="24"/>
          <w:lang w:eastAsia="ru-RU"/>
        </w:rPr>
        <w:t xml:space="preserve"> </w:t>
      </w:r>
      <w:r w:rsidRPr="00FE5C00">
        <w:rPr>
          <w:rFonts w:ascii="Times New Roman" w:eastAsia="Times New Roman" w:hAnsi="Times New Roman" w:cs="Times New Roman"/>
          <w:b/>
          <w:i/>
          <w:iCs/>
          <w:color w:val="111111"/>
          <w:sz w:val="24"/>
          <w:szCs w:val="24"/>
          <w:lang w:eastAsia="ru-RU"/>
        </w:rPr>
        <w:t>теплопроводностью</w:t>
      </w:r>
      <w:r w:rsidRPr="00FE5C00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lang w:eastAsia="ru-RU"/>
        </w:rPr>
        <w:t>,</w:t>
      </w:r>
      <w:r w:rsidRPr="00FE5C0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что позволяет организму поддерживать одинаковую температуру во всем его объеме.</w:t>
      </w:r>
    </w:p>
    <w:p w:rsidR="00B27B09" w:rsidRPr="00FE5C00" w:rsidRDefault="00B27B09" w:rsidP="00AC1328">
      <w:pPr>
        <w:pStyle w:val="a9"/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FE5C0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</w:t>
      </w:r>
      <w:r w:rsidR="00E75667" w:rsidRPr="00FE5C0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ода характеризуется </w:t>
      </w:r>
      <w:r w:rsidR="00E75667" w:rsidRPr="00FE5C00">
        <w:rPr>
          <w:rFonts w:ascii="Times New Roman" w:eastAsia="Times New Roman" w:hAnsi="Times New Roman" w:cs="Times New Roman"/>
          <w:b/>
          <w:i/>
          <w:iCs/>
          <w:color w:val="111111"/>
          <w:sz w:val="24"/>
          <w:szCs w:val="24"/>
          <w:lang w:eastAsia="ru-RU"/>
        </w:rPr>
        <w:t>высокой теплотой парообразования</w:t>
      </w:r>
      <w:r w:rsidR="00E75667" w:rsidRPr="00FE5C00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lang w:eastAsia="ru-RU"/>
        </w:rPr>
        <w:t>, т.</w:t>
      </w:r>
      <w:r w:rsidR="00E75667" w:rsidRPr="00FE5C0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е. способностью молекул уносить с собой значительное количество тепла при одновременном охлаждении организма. Благодаря этому свойству воды, проявляющемуся при потоотделении у млекопитающих, тепловой одышке у крокодилов и других животных, транспирации у растений, предотвращается их перегрев.</w:t>
      </w:r>
    </w:p>
    <w:p w:rsidR="00B27B09" w:rsidRPr="00FE5C00" w:rsidRDefault="00B27B09" w:rsidP="00AC1328">
      <w:pPr>
        <w:pStyle w:val="a9"/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FE5C0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</w:t>
      </w:r>
      <w:r w:rsidR="00E75667" w:rsidRPr="00FE5C0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ля воды характерно исключительно </w:t>
      </w:r>
      <w:r w:rsidR="00E75667" w:rsidRPr="00FE5C00">
        <w:rPr>
          <w:rFonts w:ascii="Times New Roman" w:eastAsia="Times New Roman" w:hAnsi="Times New Roman" w:cs="Times New Roman"/>
          <w:b/>
          <w:i/>
          <w:iCs/>
          <w:color w:val="111111"/>
          <w:sz w:val="24"/>
          <w:szCs w:val="24"/>
          <w:lang w:eastAsia="ru-RU"/>
        </w:rPr>
        <w:t>высокое поверхностное натяжение.</w:t>
      </w:r>
      <w:r w:rsidR="00E75667" w:rsidRPr="00FE5C0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 Это свойство имеет очень </w:t>
      </w:r>
      <w:proofErr w:type="gramStart"/>
      <w:r w:rsidR="00E75667" w:rsidRPr="00FE5C0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важное значение</w:t>
      </w:r>
      <w:proofErr w:type="gramEnd"/>
      <w:r w:rsidR="00E75667" w:rsidRPr="00FE5C0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для адсорбционных процессов, для передвижения растворов по тканям (кровообращение, восходящий и нисходящий токи в растениях). Многим мелким организмам поверхностное натяжение позволяет удерживаться на воде или скользить по ее поверхности.</w:t>
      </w:r>
    </w:p>
    <w:p w:rsidR="00B27B09" w:rsidRPr="00FE5C00" w:rsidRDefault="00B27B09" w:rsidP="00AC1328">
      <w:pPr>
        <w:pStyle w:val="a9"/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FE5C0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</w:t>
      </w:r>
      <w:r w:rsidR="00E75667" w:rsidRPr="00FE5C0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ода обеспечивает </w:t>
      </w:r>
      <w:r w:rsidR="00E75667" w:rsidRPr="00FE5C00">
        <w:rPr>
          <w:rFonts w:ascii="Times New Roman" w:eastAsia="Times New Roman" w:hAnsi="Times New Roman" w:cs="Times New Roman"/>
          <w:b/>
          <w:i/>
          <w:iCs/>
          <w:color w:val="111111"/>
          <w:sz w:val="24"/>
          <w:szCs w:val="24"/>
          <w:lang w:eastAsia="ru-RU"/>
        </w:rPr>
        <w:t>передвижение веще</w:t>
      </w:r>
      <w:proofErr w:type="gramStart"/>
      <w:r w:rsidR="00E75667" w:rsidRPr="00FE5C00">
        <w:rPr>
          <w:rFonts w:ascii="Times New Roman" w:eastAsia="Times New Roman" w:hAnsi="Times New Roman" w:cs="Times New Roman"/>
          <w:b/>
          <w:i/>
          <w:iCs/>
          <w:color w:val="111111"/>
          <w:sz w:val="24"/>
          <w:szCs w:val="24"/>
          <w:lang w:eastAsia="ru-RU"/>
        </w:rPr>
        <w:t>ств</w:t>
      </w:r>
      <w:r w:rsidR="00E75667" w:rsidRPr="00FE5C0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в кл</w:t>
      </w:r>
      <w:proofErr w:type="gramEnd"/>
      <w:r w:rsidR="00E75667" w:rsidRPr="00FE5C0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етке и организме, поглощение веществ и выведение продуктов метаболизма.</w:t>
      </w:r>
    </w:p>
    <w:p w:rsidR="00B27B09" w:rsidRPr="00FE5C00" w:rsidRDefault="00E75667" w:rsidP="00AC1328">
      <w:pPr>
        <w:pStyle w:val="a9"/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FE5C0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У растений вода определяет </w:t>
      </w:r>
      <w:r w:rsidRPr="00FE5C00">
        <w:rPr>
          <w:rFonts w:ascii="Times New Roman" w:eastAsia="Times New Roman" w:hAnsi="Times New Roman" w:cs="Times New Roman"/>
          <w:b/>
          <w:i/>
          <w:iCs/>
          <w:color w:val="111111"/>
          <w:sz w:val="24"/>
          <w:szCs w:val="24"/>
          <w:lang w:eastAsia="ru-RU"/>
        </w:rPr>
        <w:t>тургор</w:t>
      </w:r>
      <w:r w:rsidRPr="00FE5C0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клеток, а у некоторых животных выполняет </w:t>
      </w:r>
      <w:r w:rsidRPr="00FE5C00">
        <w:rPr>
          <w:rFonts w:ascii="Times New Roman" w:eastAsia="Times New Roman" w:hAnsi="Times New Roman" w:cs="Times New Roman"/>
          <w:b/>
          <w:i/>
          <w:iCs/>
          <w:color w:val="111111"/>
          <w:sz w:val="24"/>
          <w:szCs w:val="24"/>
          <w:lang w:eastAsia="ru-RU"/>
        </w:rPr>
        <w:t>опорные функции</w:t>
      </w:r>
      <w:r w:rsidRPr="00FE5C00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lang w:eastAsia="ru-RU"/>
        </w:rPr>
        <w:t>,</w:t>
      </w:r>
      <w:r w:rsidRPr="00FE5C0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являясь гидростатическим скелетом (круглые и кольчатые черви, иглокожие).</w:t>
      </w:r>
    </w:p>
    <w:p w:rsidR="00B01788" w:rsidRPr="00FE5C00" w:rsidRDefault="00E75667" w:rsidP="00AC1328">
      <w:pPr>
        <w:pStyle w:val="a9"/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FE5C0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Вода — составная часть </w:t>
      </w:r>
      <w:r w:rsidRPr="00FE5C00">
        <w:rPr>
          <w:rFonts w:ascii="Times New Roman" w:eastAsia="Times New Roman" w:hAnsi="Times New Roman" w:cs="Times New Roman"/>
          <w:b/>
          <w:i/>
          <w:iCs/>
          <w:color w:val="111111"/>
          <w:sz w:val="24"/>
          <w:szCs w:val="24"/>
          <w:lang w:eastAsia="ru-RU"/>
        </w:rPr>
        <w:t>смазывающих жидкостей</w:t>
      </w:r>
      <w:r w:rsidRPr="00FE5C0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(синовиальной — в суставах позвоночных, плевральной — в плевральной полости, перикардиальной — в околосердечной сумке) и </w:t>
      </w:r>
      <w:r w:rsidRPr="00FE5C00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lang w:eastAsia="ru-RU"/>
        </w:rPr>
        <w:t>слизей</w:t>
      </w:r>
      <w:r w:rsidRPr="00FE5C0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(облегчают передвижение веществ по кишечнику, создают влажную среду на слизистых оболочках дыхательных путей). Она входит в состав слюны, желчи, слез, спермы и др.</w:t>
      </w:r>
    </w:p>
    <w:p w:rsidR="00B01788" w:rsidRDefault="00B01788" w:rsidP="00AC1328">
      <w:pPr>
        <w:pStyle w:val="a9"/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Наибольшая плотность воды при 4</w:t>
      </w:r>
      <w:r w:rsidRPr="00B01788">
        <w:rPr>
          <w:rFonts w:ascii="Times New Roman" w:eastAsia="Times New Roman" w:hAnsi="Times New Roman" w:cs="Times New Roman"/>
          <w:color w:val="111111"/>
          <w:sz w:val="24"/>
          <w:szCs w:val="24"/>
          <w:vertAlign w:val="superscript"/>
          <w:lang w:eastAsia="ru-RU"/>
        </w:rPr>
        <w:t>0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С. </w:t>
      </w:r>
    </w:p>
    <w:p w:rsidR="00EB42C7" w:rsidRDefault="00B01788" w:rsidP="00AC1328">
      <w:pPr>
        <w:pStyle w:val="a9"/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01788">
        <w:rPr>
          <w:rFonts w:ascii="Times New Roman" w:hAnsi="Times New Roman" w:cs="Times New Roman"/>
          <w:sz w:val="24"/>
          <w:szCs w:val="24"/>
        </w:rPr>
        <w:t>Способность к образованию льда, плотность  которого  меньше  плотности  воды  в  жидком  состоянии. Поэтому лед плавает. Слой льда в глубоких, не промерзающих до дна  водоемах,  предохраняет  организмы  от  замерзания.</w:t>
      </w:r>
    </w:p>
    <w:p w:rsidR="00EB42C7" w:rsidRPr="00EB42C7" w:rsidRDefault="00EB42C7" w:rsidP="00AC1328">
      <w:pPr>
        <w:pStyle w:val="a9"/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EB42C7">
        <w:rPr>
          <w:rFonts w:ascii="Times New Roman" w:hAnsi="Times New Roman" w:cs="Times New Roman"/>
          <w:sz w:val="24"/>
          <w:szCs w:val="24"/>
        </w:rPr>
        <w:t>Электропроводность  воды  обеспечивает  передачу  нервного импульса в организме.</w:t>
      </w:r>
    </w:p>
    <w:p w:rsidR="00E75667" w:rsidRPr="00B27B09" w:rsidRDefault="00E75667" w:rsidP="00AC1328">
      <w:pPr>
        <w:pStyle w:val="a9"/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36C31" w:rsidRPr="00B27B09" w:rsidRDefault="00F36C31" w:rsidP="00EB42C7">
      <w:pPr>
        <w:shd w:val="clear" w:color="auto" w:fill="FFFFFF"/>
        <w:spacing w:after="0" w:line="240" w:lineRule="auto"/>
        <w:ind w:firstLine="567"/>
        <w:contextualSpacing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27B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Источники воды и пути выведения из организма</w:t>
      </w:r>
    </w:p>
    <w:p w:rsidR="00F36C31" w:rsidRPr="00B27B09" w:rsidRDefault="00F36C31" w:rsidP="00B27B09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сутки взрослый человек употребляет в среднем 2,5 л воды. Из них 1,2 в виде питьевой, напитков и пр.; 1 литр с поступающей пищей; 0,3 литра образуется в организме в результате метаболизма белков, жиров и углеводов, так называемая метаболическая или эндогенная вода. Столько же воды выводиться из организма.</w:t>
      </w:r>
    </w:p>
    <w:p w:rsidR="00F36C31" w:rsidRPr="00B27B09" w:rsidRDefault="00F36C31" w:rsidP="00B27B09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полость пищеварительного тракта в сутки выделяется 1,5 л слюны, 3,5 л желудочного сока, 0,7 л сока поджелудочной железы, 3 л кишечных соков и около 0,5 л желчи.</w:t>
      </w:r>
    </w:p>
    <w:p w:rsidR="00F36C31" w:rsidRPr="00B27B09" w:rsidRDefault="00F36C31" w:rsidP="00B27B09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Около 1-1,5 л выводится почками в виде мочи, 0,2-0,5 л - </w:t>
      </w:r>
      <w:proofErr w:type="gramStart"/>
      <w:r w:rsidRPr="00B2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B2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потом </w:t>
      </w:r>
      <w:proofErr w:type="gramStart"/>
      <w:r w:rsidRPr="00B2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через</w:t>
      </w:r>
      <w:proofErr w:type="gramEnd"/>
      <w:r w:rsidRPr="00B2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кожу, около 1 л - через кишечник с калом. Совокупность процессов поступления воды и солей в организм, распределения их во внутренних </w:t>
      </w:r>
      <w:proofErr w:type="spellStart"/>
      <w:r w:rsidRPr="00B2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среда</w:t>
      </w:r>
      <w:proofErr w:type="gramStart"/>
      <w:r w:rsidRPr="00B2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x</w:t>
      </w:r>
      <w:proofErr w:type="spellEnd"/>
      <w:proofErr w:type="gramEnd"/>
      <w:r w:rsidRPr="00B2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выведения называется водно-солевым обменом.</w:t>
      </w:r>
    </w:p>
    <w:p w:rsidR="00F36C31" w:rsidRPr="00B27B09" w:rsidRDefault="00F36C31" w:rsidP="00EB42C7">
      <w:pPr>
        <w:shd w:val="clear" w:color="auto" w:fill="FFFFFF"/>
        <w:spacing w:after="0" w:line="240" w:lineRule="auto"/>
        <w:ind w:firstLine="567"/>
        <w:contextualSpacing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27B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Виды воды в организме</w:t>
      </w:r>
    </w:p>
    <w:p w:rsidR="00F36C31" w:rsidRPr="00B01788" w:rsidRDefault="00F36C31" w:rsidP="00B27B09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2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организме человека и животных различают три вида воды - </w:t>
      </w:r>
      <w:r w:rsidRPr="00B017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свободную, связанную и конституционную.</w:t>
      </w:r>
    </w:p>
    <w:p w:rsidR="00F36C31" w:rsidRPr="00B27B09" w:rsidRDefault="00F36C31" w:rsidP="00B27B09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Свободная, или мобильная вода, составляет основу внеклеточной, внутриклеточной и трансцеллюлярной жидкостей.</w:t>
      </w:r>
    </w:p>
    <w:p w:rsidR="00F36C31" w:rsidRPr="00B27B09" w:rsidRDefault="00F36C31" w:rsidP="00B27B09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Связанная вода удерживается ионами в виде </w:t>
      </w:r>
      <w:proofErr w:type="spellStart"/>
      <w:r w:rsidRPr="00B2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гидратной</w:t>
      </w:r>
      <w:proofErr w:type="spellEnd"/>
      <w:r w:rsidRPr="00B2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оболочки и гидрофильными коллоидами (белками) крови и белками тканей в виде воды набухания.</w:t>
      </w:r>
    </w:p>
    <w:p w:rsidR="00F36C31" w:rsidRPr="00B27B09" w:rsidRDefault="00F36C31" w:rsidP="00B27B09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конституционная (внутримолекулярная) вода входит в состав молекул, белков, жиров и углеводов и освобождается при их окислении. Вода перемещается между различными отделами жидких сред организма </w:t>
      </w:r>
      <w:proofErr w:type="spellStart"/>
      <w:r w:rsidRPr="00B2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вследствии</w:t>
      </w:r>
      <w:proofErr w:type="spellEnd"/>
      <w:r w:rsidRPr="00B2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сил гидростатического и осмотического давления.</w:t>
      </w:r>
    </w:p>
    <w:p w:rsidR="00F36C31" w:rsidRDefault="00F36C31" w:rsidP="00B27B09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Внутриклеточная и внеклеточная жидкости </w:t>
      </w:r>
      <w:proofErr w:type="spellStart"/>
      <w:r w:rsidRPr="00B2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электронейтральны</w:t>
      </w:r>
      <w:proofErr w:type="spellEnd"/>
      <w:r w:rsidRPr="00B2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B2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осмотически</w:t>
      </w:r>
      <w:proofErr w:type="spellEnd"/>
      <w:r w:rsidRPr="00B2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равновесны.</w:t>
      </w:r>
    </w:p>
    <w:p w:rsidR="00EB42C7" w:rsidRDefault="00EB42C7" w:rsidP="00B27B09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42C7" w:rsidRPr="00FE5C00" w:rsidRDefault="00AD6F1B" w:rsidP="00EB42C7">
      <w:pPr>
        <w:pStyle w:val="a9"/>
        <w:numPr>
          <w:ilvl w:val="0"/>
          <w:numId w:val="1"/>
        </w:numPr>
        <w:shd w:val="clear" w:color="auto" w:fill="FFFFFF"/>
        <w:spacing w:after="0" w:line="240" w:lineRule="auto"/>
        <w:ind w:left="360"/>
        <w:textAlignment w:val="baseline"/>
        <w:rPr>
          <w:rFonts w:ascii="Times New Roman" w:hAnsi="Times New Roman" w:cs="Times New Roman"/>
          <w:color w:val="111111"/>
          <w:sz w:val="24"/>
          <w:szCs w:val="24"/>
          <w:lang w:val="en-US"/>
        </w:rPr>
      </w:pPr>
      <w:r w:rsidRPr="00FE5C00">
        <w:rPr>
          <w:rFonts w:ascii="Times New Roman" w:hAnsi="Times New Roman" w:cs="Times New Roman"/>
          <w:b/>
          <w:bCs/>
          <w:color w:val="111111"/>
          <w:sz w:val="24"/>
          <w:szCs w:val="24"/>
        </w:rPr>
        <w:t>Минеральные соли.</w:t>
      </w:r>
      <w:r w:rsidRPr="00FE5C00">
        <w:rPr>
          <w:rStyle w:val="apple-converted-space"/>
          <w:rFonts w:ascii="Times New Roman" w:hAnsi="Times New Roman" w:cs="Times New Roman"/>
          <w:b/>
          <w:color w:val="111111"/>
          <w:sz w:val="24"/>
          <w:szCs w:val="24"/>
        </w:rPr>
        <w:t> </w:t>
      </w:r>
    </w:p>
    <w:p w:rsidR="00EB42C7" w:rsidRPr="00AC1328" w:rsidRDefault="00AD6F1B" w:rsidP="00EB42C7">
      <w:pPr>
        <w:shd w:val="clear" w:color="auto" w:fill="FFFFFF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42C7">
        <w:rPr>
          <w:rFonts w:ascii="Times New Roman" w:hAnsi="Times New Roman" w:cs="Times New Roman"/>
          <w:color w:val="111111"/>
          <w:sz w:val="24"/>
          <w:szCs w:val="24"/>
        </w:rPr>
        <w:t>Неорганические вещества в клетке, кроме воды,</w:t>
      </w:r>
      <w:r w:rsidR="00EB42C7">
        <w:rPr>
          <w:rFonts w:ascii="Times New Roman" w:hAnsi="Times New Roman" w:cs="Times New Roman"/>
          <w:color w:val="111111"/>
          <w:sz w:val="24"/>
          <w:szCs w:val="24"/>
        </w:rPr>
        <w:t xml:space="preserve"> </w:t>
      </w:r>
      <w:proofErr w:type="spellStart"/>
      <w:r w:rsidR="00EB42C7">
        <w:rPr>
          <w:rFonts w:ascii="Times New Roman" w:hAnsi="Times New Roman" w:cs="Times New Roman"/>
          <w:i/>
          <w:iCs/>
          <w:color w:val="111111"/>
          <w:sz w:val="24"/>
          <w:szCs w:val="24"/>
        </w:rPr>
        <w:t>пред</w:t>
      </w:r>
      <w:r w:rsidRPr="00EB42C7">
        <w:rPr>
          <w:rFonts w:ascii="Times New Roman" w:hAnsi="Times New Roman" w:cs="Times New Roman"/>
          <w:i/>
          <w:iCs/>
          <w:color w:val="111111"/>
          <w:sz w:val="24"/>
          <w:szCs w:val="24"/>
        </w:rPr>
        <w:t>с</w:t>
      </w:r>
      <w:r w:rsidR="00EB42C7">
        <w:rPr>
          <w:rFonts w:ascii="Times New Roman" w:hAnsi="Times New Roman" w:cs="Times New Roman"/>
          <w:i/>
          <w:iCs/>
          <w:color w:val="111111"/>
          <w:sz w:val="24"/>
          <w:szCs w:val="24"/>
        </w:rPr>
        <w:t>т</w:t>
      </w:r>
      <w:r w:rsidRPr="00EB42C7">
        <w:rPr>
          <w:rFonts w:ascii="Times New Roman" w:hAnsi="Times New Roman" w:cs="Times New Roman"/>
          <w:i/>
          <w:iCs/>
          <w:color w:val="111111"/>
          <w:sz w:val="24"/>
          <w:szCs w:val="24"/>
        </w:rPr>
        <w:t>авлевы</w:t>
      </w:r>
      <w:proofErr w:type="spellEnd"/>
      <w:r w:rsidRPr="00EB42C7">
        <w:rPr>
          <w:rFonts w:ascii="Times New Roman" w:hAnsi="Times New Roman" w:cs="Times New Roman"/>
          <w:i/>
          <w:iCs/>
          <w:color w:val="111111"/>
          <w:sz w:val="24"/>
          <w:szCs w:val="24"/>
        </w:rPr>
        <w:t xml:space="preserve"> минеральными солями.</w:t>
      </w:r>
      <w:r w:rsidRPr="00EB42C7">
        <w:rPr>
          <w:rStyle w:val="apple-converted-space"/>
          <w:rFonts w:ascii="Times New Roman" w:hAnsi="Times New Roman" w:cs="Times New Roman"/>
          <w:color w:val="111111"/>
          <w:sz w:val="24"/>
          <w:szCs w:val="24"/>
        </w:rPr>
        <w:t> </w:t>
      </w:r>
      <w:r w:rsidRPr="00EB42C7">
        <w:rPr>
          <w:rFonts w:ascii="Times New Roman" w:hAnsi="Times New Roman" w:cs="Times New Roman"/>
          <w:color w:val="111111"/>
          <w:sz w:val="24"/>
          <w:szCs w:val="24"/>
        </w:rPr>
        <w:t>Молекулы солей в водном растворе распадаются на катионы и анионы. Наибольшее значение имеют катионы (</w:t>
      </w:r>
      <w:r w:rsidRPr="00EB42C7">
        <w:rPr>
          <w:rFonts w:ascii="Times New Roman" w:hAnsi="Times New Roman" w:cs="Times New Roman"/>
          <w:b/>
          <w:color w:val="111111"/>
          <w:sz w:val="24"/>
          <w:szCs w:val="24"/>
        </w:rPr>
        <w:t>К</w:t>
      </w:r>
      <w:r w:rsidRPr="00EB42C7">
        <w:rPr>
          <w:rFonts w:ascii="Times New Roman" w:hAnsi="Times New Roman" w:cs="Times New Roman"/>
          <w:b/>
          <w:color w:val="111111"/>
          <w:sz w:val="24"/>
          <w:szCs w:val="24"/>
          <w:vertAlign w:val="superscript"/>
        </w:rPr>
        <w:t>+</w:t>
      </w:r>
      <w:r w:rsidRPr="00EB42C7">
        <w:rPr>
          <w:rFonts w:ascii="Times New Roman" w:hAnsi="Times New Roman" w:cs="Times New Roman"/>
          <w:b/>
          <w:color w:val="111111"/>
          <w:sz w:val="24"/>
          <w:szCs w:val="24"/>
        </w:rPr>
        <w:t xml:space="preserve">, </w:t>
      </w:r>
      <w:proofErr w:type="spellStart"/>
      <w:r w:rsidRPr="00EB42C7">
        <w:rPr>
          <w:rFonts w:ascii="Times New Roman" w:hAnsi="Times New Roman" w:cs="Times New Roman"/>
          <w:b/>
          <w:color w:val="111111"/>
          <w:sz w:val="24"/>
          <w:szCs w:val="24"/>
        </w:rPr>
        <w:t>Na</w:t>
      </w:r>
      <w:r w:rsidRPr="00EB42C7">
        <w:rPr>
          <w:rFonts w:ascii="Times New Roman" w:hAnsi="Times New Roman" w:cs="Times New Roman"/>
          <w:b/>
          <w:color w:val="111111"/>
          <w:sz w:val="24"/>
          <w:szCs w:val="24"/>
          <w:vertAlign w:val="superscript"/>
        </w:rPr>
        <w:t>+</w:t>
      </w:r>
      <w:proofErr w:type="spellEnd"/>
      <w:r w:rsidRPr="00EB42C7">
        <w:rPr>
          <w:rFonts w:ascii="Times New Roman" w:hAnsi="Times New Roman" w:cs="Times New Roman"/>
          <w:b/>
          <w:color w:val="111111"/>
          <w:sz w:val="24"/>
          <w:szCs w:val="24"/>
        </w:rPr>
        <w:t>, Са</w:t>
      </w:r>
      <w:proofErr w:type="gramStart"/>
      <w:r w:rsidRPr="00EB42C7">
        <w:rPr>
          <w:rFonts w:ascii="Times New Roman" w:hAnsi="Times New Roman" w:cs="Times New Roman"/>
          <w:b/>
          <w:color w:val="111111"/>
          <w:sz w:val="24"/>
          <w:szCs w:val="24"/>
          <w:vertAlign w:val="superscript"/>
        </w:rPr>
        <w:t>2</w:t>
      </w:r>
      <w:proofErr w:type="gramEnd"/>
      <w:r w:rsidRPr="00EB42C7">
        <w:rPr>
          <w:rFonts w:ascii="Times New Roman" w:hAnsi="Times New Roman" w:cs="Times New Roman"/>
          <w:b/>
          <w:color w:val="111111"/>
          <w:sz w:val="24"/>
          <w:szCs w:val="24"/>
          <w:vertAlign w:val="superscript"/>
        </w:rPr>
        <w:t>+</w:t>
      </w:r>
      <w:r w:rsidRPr="00EB42C7">
        <w:rPr>
          <w:rFonts w:ascii="Times New Roman" w:hAnsi="Times New Roman" w:cs="Times New Roman"/>
          <w:b/>
          <w:color w:val="111111"/>
          <w:sz w:val="24"/>
          <w:szCs w:val="24"/>
        </w:rPr>
        <w:t xml:space="preserve">, </w:t>
      </w:r>
      <w:proofErr w:type="spellStart"/>
      <w:r w:rsidRPr="00EB42C7">
        <w:rPr>
          <w:rFonts w:ascii="Times New Roman" w:hAnsi="Times New Roman" w:cs="Times New Roman"/>
          <w:b/>
          <w:color w:val="111111"/>
          <w:sz w:val="24"/>
          <w:szCs w:val="24"/>
        </w:rPr>
        <w:t>Mg</w:t>
      </w:r>
      <w:r w:rsidRPr="00EB42C7">
        <w:rPr>
          <w:rFonts w:ascii="Times New Roman" w:hAnsi="Times New Roman" w:cs="Times New Roman"/>
          <w:b/>
          <w:color w:val="111111"/>
          <w:sz w:val="24"/>
          <w:szCs w:val="24"/>
          <w:vertAlign w:val="superscript"/>
        </w:rPr>
        <w:t>:+</w:t>
      </w:r>
      <w:proofErr w:type="spellEnd"/>
      <w:r w:rsidRPr="00EB42C7">
        <w:rPr>
          <w:rFonts w:ascii="Times New Roman" w:hAnsi="Times New Roman" w:cs="Times New Roman"/>
          <w:b/>
          <w:color w:val="111111"/>
          <w:sz w:val="24"/>
          <w:szCs w:val="24"/>
        </w:rPr>
        <w:t>, NH</w:t>
      </w:r>
      <w:r w:rsidRPr="00EB42C7">
        <w:rPr>
          <w:rFonts w:ascii="Times New Roman" w:hAnsi="Times New Roman" w:cs="Times New Roman"/>
          <w:b/>
          <w:color w:val="111111"/>
          <w:sz w:val="24"/>
          <w:szCs w:val="24"/>
          <w:vertAlign w:val="subscript"/>
        </w:rPr>
        <w:t>4</w:t>
      </w:r>
      <w:r w:rsidRPr="00EB42C7">
        <w:rPr>
          <w:rFonts w:ascii="Times New Roman" w:hAnsi="Times New Roman" w:cs="Times New Roman"/>
          <w:b/>
          <w:color w:val="111111"/>
          <w:sz w:val="24"/>
          <w:szCs w:val="24"/>
          <w:vertAlign w:val="superscript"/>
        </w:rPr>
        <w:t>+</w:t>
      </w:r>
      <w:r w:rsidRPr="00EB42C7">
        <w:rPr>
          <w:rFonts w:ascii="Times New Roman" w:hAnsi="Times New Roman" w:cs="Times New Roman"/>
          <w:color w:val="111111"/>
          <w:sz w:val="24"/>
          <w:szCs w:val="24"/>
        </w:rPr>
        <w:t>) и анионы (</w:t>
      </w:r>
      <w:r w:rsidRPr="00EB42C7">
        <w:rPr>
          <w:rFonts w:ascii="Times New Roman" w:hAnsi="Times New Roman" w:cs="Times New Roman"/>
          <w:b/>
          <w:color w:val="111111"/>
          <w:sz w:val="24"/>
          <w:szCs w:val="24"/>
        </w:rPr>
        <w:t>С1 , Н</w:t>
      </w:r>
      <w:r w:rsidRPr="00EB42C7">
        <w:rPr>
          <w:rFonts w:ascii="Times New Roman" w:hAnsi="Times New Roman" w:cs="Times New Roman"/>
          <w:b/>
          <w:color w:val="111111"/>
          <w:sz w:val="24"/>
          <w:szCs w:val="24"/>
          <w:vertAlign w:val="subscript"/>
        </w:rPr>
        <w:t>2</w:t>
      </w:r>
      <w:r w:rsidRPr="00EB42C7">
        <w:rPr>
          <w:rFonts w:ascii="Times New Roman" w:hAnsi="Times New Roman" w:cs="Times New Roman"/>
          <w:b/>
          <w:color w:val="111111"/>
          <w:sz w:val="24"/>
          <w:szCs w:val="24"/>
        </w:rPr>
        <w:t>Р0</w:t>
      </w:r>
      <w:r w:rsidRPr="00EB42C7">
        <w:rPr>
          <w:rFonts w:ascii="Times New Roman" w:hAnsi="Times New Roman" w:cs="Times New Roman"/>
          <w:b/>
          <w:color w:val="111111"/>
          <w:sz w:val="24"/>
          <w:szCs w:val="24"/>
          <w:vertAlign w:val="subscript"/>
        </w:rPr>
        <w:t>4</w:t>
      </w:r>
      <w:r w:rsidRPr="00EB42C7">
        <w:rPr>
          <w:rStyle w:val="apple-converted-space"/>
          <w:rFonts w:ascii="Times New Roman" w:hAnsi="Times New Roman" w:cs="Times New Roman"/>
          <w:b/>
          <w:color w:val="111111"/>
          <w:sz w:val="24"/>
          <w:szCs w:val="24"/>
        </w:rPr>
        <w:t> </w:t>
      </w:r>
      <w:r w:rsidRPr="00EB42C7">
        <w:rPr>
          <w:rFonts w:ascii="Times New Roman" w:hAnsi="Times New Roman" w:cs="Times New Roman"/>
          <w:b/>
          <w:color w:val="111111"/>
          <w:sz w:val="24"/>
          <w:szCs w:val="24"/>
          <w:vertAlign w:val="superscript"/>
        </w:rPr>
        <w:t>-,</w:t>
      </w:r>
      <w:r w:rsidRPr="00EB42C7">
        <w:rPr>
          <w:rStyle w:val="apple-converted-space"/>
          <w:rFonts w:ascii="Times New Roman" w:hAnsi="Times New Roman" w:cs="Times New Roman"/>
          <w:b/>
          <w:color w:val="111111"/>
          <w:sz w:val="24"/>
          <w:szCs w:val="24"/>
        </w:rPr>
        <w:t> </w:t>
      </w:r>
      <w:r w:rsidRPr="00EB42C7">
        <w:rPr>
          <w:rFonts w:ascii="Times New Roman" w:hAnsi="Times New Roman" w:cs="Times New Roman"/>
          <w:b/>
          <w:color w:val="111111"/>
          <w:sz w:val="24"/>
          <w:szCs w:val="24"/>
        </w:rPr>
        <w:t>НР0</w:t>
      </w:r>
      <w:r w:rsidRPr="00EB42C7">
        <w:rPr>
          <w:rFonts w:ascii="Times New Roman" w:hAnsi="Times New Roman" w:cs="Times New Roman"/>
          <w:b/>
          <w:color w:val="111111"/>
          <w:sz w:val="24"/>
          <w:szCs w:val="24"/>
          <w:vertAlign w:val="subscript"/>
        </w:rPr>
        <w:t>4</w:t>
      </w:r>
      <w:r w:rsidRPr="00EB42C7">
        <w:rPr>
          <w:rFonts w:ascii="Times New Roman" w:hAnsi="Times New Roman" w:cs="Times New Roman"/>
          <w:b/>
          <w:color w:val="111111"/>
          <w:sz w:val="24"/>
          <w:szCs w:val="24"/>
          <w:vertAlign w:val="superscript"/>
        </w:rPr>
        <w:t>2-</w:t>
      </w:r>
      <w:r w:rsidRPr="00EB42C7">
        <w:rPr>
          <w:rStyle w:val="apple-converted-space"/>
          <w:rFonts w:ascii="Times New Roman" w:hAnsi="Times New Roman" w:cs="Times New Roman"/>
          <w:b/>
          <w:color w:val="111111"/>
          <w:sz w:val="24"/>
          <w:szCs w:val="24"/>
        </w:rPr>
        <w:t> </w:t>
      </w:r>
      <w:r w:rsidRPr="00EB42C7">
        <w:rPr>
          <w:rFonts w:ascii="Times New Roman" w:hAnsi="Times New Roman" w:cs="Times New Roman"/>
          <w:b/>
          <w:color w:val="111111"/>
          <w:sz w:val="24"/>
          <w:szCs w:val="24"/>
        </w:rPr>
        <w:t>, НС0</w:t>
      </w:r>
      <w:r w:rsidRPr="00EB42C7">
        <w:rPr>
          <w:rFonts w:ascii="Times New Roman" w:hAnsi="Times New Roman" w:cs="Times New Roman"/>
          <w:b/>
          <w:color w:val="111111"/>
          <w:sz w:val="24"/>
          <w:szCs w:val="24"/>
          <w:vertAlign w:val="subscript"/>
        </w:rPr>
        <w:t>3</w:t>
      </w:r>
      <w:r w:rsidRPr="00EB42C7">
        <w:rPr>
          <w:rStyle w:val="apple-converted-space"/>
          <w:rFonts w:ascii="Times New Roman" w:hAnsi="Times New Roman" w:cs="Times New Roman"/>
          <w:b/>
          <w:color w:val="111111"/>
          <w:sz w:val="24"/>
          <w:szCs w:val="24"/>
        </w:rPr>
        <w:t> </w:t>
      </w:r>
      <w:r w:rsidRPr="00EB42C7">
        <w:rPr>
          <w:rFonts w:ascii="Times New Roman" w:hAnsi="Times New Roman" w:cs="Times New Roman"/>
          <w:b/>
          <w:color w:val="111111"/>
          <w:sz w:val="24"/>
          <w:szCs w:val="24"/>
          <w:vertAlign w:val="superscript"/>
        </w:rPr>
        <w:t>-,</w:t>
      </w:r>
      <w:r w:rsidRPr="00EB42C7">
        <w:rPr>
          <w:rStyle w:val="apple-converted-space"/>
          <w:rFonts w:ascii="Times New Roman" w:hAnsi="Times New Roman" w:cs="Times New Roman"/>
          <w:b/>
          <w:color w:val="111111"/>
          <w:sz w:val="24"/>
          <w:szCs w:val="24"/>
        </w:rPr>
        <w:t> </w:t>
      </w:r>
      <w:r w:rsidRPr="00EB42C7">
        <w:rPr>
          <w:rFonts w:ascii="Times New Roman" w:hAnsi="Times New Roman" w:cs="Times New Roman"/>
          <w:b/>
          <w:color w:val="111111"/>
          <w:sz w:val="24"/>
          <w:szCs w:val="24"/>
        </w:rPr>
        <w:t>NO3</w:t>
      </w:r>
      <w:r w:rsidRPr="00EB42C7">
        <w:rPr>
          <w:rFonts w:ascii="Times New Roman" w:hAnsi="Times New Roman" w:cs="Times New Roman"/>
          <w:b/>
          <w:color w:val="111111"/>
          <w:sz w:val="24"/>
          <w:szCs w:val="24"/>
          <w:vertAlign w:val="superscript"/>
        </w:rPr>
        <w:t>2--</w:t>
      </w:r>
      <w:r w:rsidRPr="00EB42C7">
        <w:rPr>
          <w:rFonts w:ascii="Times New Roman" w:hAnsi="Times New Roman" w:cs="Times New Roman"/>
          <w:b/>
          <w:color w:val="111111"/>
          <w:sz w:val="24"/>
          <w:szCs w:val="24"/>
        </w:rPr>
        <w:t>, SO</w:t>
      </w:r>
      <w:r w:rsidRPr="00EB42C7">
        <w:rPr>
          <w:rFonts w:ascii="Times New Roman" w:hAnsi="Times New Roman" w:cs="Times New Roman"/>
          <w:b/>
          <w:color w:val="111111"/>
          <w:sz w:val="24"/>
          <w:szCs w:val="24"/>
          <w:vertAlign w:val="subscript"/>
        </w:rPr>
        <w:t>4</w:t>
      </w:r>
      <w:r w:rsidRPr="00EB42C7">
        <w:rPr>
          <w:rStyle w:val="apple-converted-space"/>
          <w:rFonts w:ascii="Times New Roman" w:hAnsi="Times New Roman" w:cs="Times New Roman"/>
          <w:b/>
          <w:color w:val="111111"/>
          <w:sz w:val="24"/>
          <w:szCs w:val="24"/>
        </w:rPr>
        <w:t> </w:t>
      </w:r>
      <w:r w:rsidRPr="00EB42C7">
        <w:rPr>
          <w:rFonts w:ascii="Times New Roman" w:hAnsi="Times New Roman" w:cs="Times New Roman"/>
          <w:b/>
          <w:color w:val="111111"/>
          <w:sz w:val="24"/>
          <w:szCs w:val="24"/>
          <w:vertAlign w:val="superscript"/>
        </w:rPr>
        <w:t>2-</w:t>
      </w:r>
      <w:proofErr w:type="gramStart"/>
      <w:r w:rsidRPr="00EB42C7">
        <w:rPr>
          <w:rStyle w:val="apple-converted-space"/>
          <w:rFonts w:ascii="Times New Roman" w:hAnsi="Times New Roman" w:cs="Times New Roman"/>
          <w:b/>
          <w:color w:val="111111"/>
          <w:sz w:val="24"/>
          <w:szCs w:val="24"/>
        </w:rPr>
        <w:t> </w:t>
      </w:r>
      <w:r w:rsidRPr="00EB42C7">
        <w:rPr>
          <w:rFonts w:ascii="Times New Roman" w:hAnsi="Times New Roman" w:cs="Times New Roman"/>
          <w:color w:val="111111"/>
          <w:sz w:val="24"/>
          <w:szCs w:val="24"/>
        </w:rPr>
        <w:t>)</w:t>
      </w:r>
      <w:proofErr w:type="gramEnd"/>
      <w:r w:rsidRPr="00EB42C7">
        <w:rPr>
          <w:rFonts w:ascii="Times New Roman" w:hAnsi="Times New Roman" w:cs="Times New Roman"/>
          <w:color w:val="111111"/>
          <w:sz w:val="24"/>
          <w:szCs w:val="24"/>
        </w:rPr>
        <w:t xml:space="preserve"> Существенным является не только содержание, но и соотношение ионов в клетке.</w:t>
      </w:r>
    </w:p>
    <w:p w:rsidR="00AD6F1B" w:rsidRDefault="00AD6F1B" w:rsidP="00EB42C7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426" w:firstLine="0"/>
        <w:jc w:val="both"/>
        <w:rPr>
          <w:color w:val="111111"/>
        </w:rPr>
      </w:pPr>
      <w:r w:rsidRPr="00B27B09">
        <w:rPr>
          <w:color w:val="111111"/>
        </w:rPr>
        <w:t>Разность между количеством катионов и анионов на поверхности и внутри клетки обеспечивает возникновение</w:t>
      </w:r>
      <w:r w:rsidRPr="00B27B09">
        <w:rPr>
          <w:rStyle w:val="apple-converted-space"/>
          <w:color w:val="111111"/>
        </w:rPr>
        <w:t> </w:t>
      </w:r>
      <w:r w:rsidRPr="00EB42C7">
        <w:rPr>
          <w:b/>
          <w:i/>
          <w:iCs/>
          <w:color w:val="111111"/>
        </w:rPr>
        <w:t>потенциала действия</w:t>
      </w:r>
      <w:r w:rsidRPr="00B27B09">
        <w:rPr>
          <w:i/>
          <w:iCs/>
          <w:color w:val="111111"/>
        </w:rPr>
        <w:t>,</w:t>
      </w:r>
      <w:r w:rsidRPr="00B27B09">
        <w:rPr>
          <w:rStyle w:val="apple-converted-space"/>
          <w:color w:val="111111"/>
        </w:rPr>
        <w:t> </w:t>
      </w:r>
      <w:r w:rsidRPr="00B27B09">
        <w:rPr>
          <w:color w:val="111111"/>
        </w:rPr>
        <w:t xml:space="preserve">что лежит в основе возникновения </w:t>
      </w:r>
      <w:r w:rsidRPr="00EB42C7">
        <w:rPr>
          <w:color w:val="111111"/>
          <w:u w:val="single"/>
        </w:rPr>
        <w:t>нервного и мышечного возбуждения</w:t>
      </w:r>
      <w:r w:rsidRPr="00B27B09">
        <w:rPr>
          <w:color w:val="111111"/>
        </w:rPr>
        <w:t>. Разностью концентрац</w:t>
      </w:r>
      <w:proofErr w:type="gramStart"/>
      <w:r w:rsidRPr="00B27B09">
        <w:rPr>
          <w:color w:val="111111"/>
        </w:rPr>
        <w:t>ии ио</w:t>
      </w:r>
      <w:proofErr w:type="gramEnd"/>
      <w:r w:rsidRPr="00B27B09">
        <w:rPr>
          <w:color w:val="111111"/>
        </w:rPr>
        <w:t>нов по разные стороны мембраны обусловлен активный перенос веществ через мембрану, а также преобразование энергии.</w:t>
      </w:r>
    </w:p>
    <w:p w:rsidR="00AD6F1B" w:rsidRDefault="00AD6F1B" w:rsidP="00B27B09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111111"/>
        </w:rPr>
      </w:pPr>
      <w:r w:rsidRPr="00EB42C7">
        <w:rPr>
          <w:color w:val="111111"/>
        </w:rPr>
        <w:t xml:space="preserve">Анионы фосфорной кислоты создают </w:t>
      </w:r>
      <w:r w:rsidRPr="00EB42C7">
        <w:rPr>
          <w:color w:val="111111"/>
          <w:u w:val="single"/>
        </w:rPr>
        <w:t>фосфатную буферную систему</w:t>
      </w:r>
      <w:r w:rsidRPr="00EB42C7">
        <w:rPr>
          <w:color w:val="111111"/>
        </w:rPr>
        <w:t>,</w:t>
      </w:r>
      <w:r w:rsidR="00EB42C7" w:rsidRPr="00EB42C7">
        <w:rPr>
          <w:color w:val="111111"/>
        </w:rPr>
        <w:t xml:space="preserve"> </w:t>
      </w:r>
      <w:r w:rsidRPr="00EB42C7">
        <w:rPr>
          <w:b/>
          <w:i/>
          <w:iCs/>
          <w:color w:val="111111"/>
        </w:rPr>
        <w:t xml:space="preserve">поддерживающую </w:t>
      </w:r>
      <w:proofErr w:type="spellStart"/>
      <w:r w:rsidRPr="00EB42C7">
        <w:rPr>
          <w:b/>
          <w:i/>
          <w:iCs/>
          <w:color w:val="111111"/>
        </w:rPr>
        <w:t>рН</w:t>
      </w:r>
      <w:proofErr w:type="spellEnd"/>
      <w:r w:rsidRPr="00EB42C7">
        <w:rPr>
          <w:b/>
          <w:i/>
          <w:iCs/>
          <w:color w:val="111111"/>
        </w:rPr>
        <w:t xml:space="preserve"> внутриклеточной среды</w:t>
      </w:r>
      <w:r w:rsidRPr="00EB42C7">
        <w:rPr>
          <w:rStyle w:val="apple-converted-space"/>
          <w:color w:val="111111"/>
        </w:rPr>
        <w:t> </w:t>
      </w:r>
      <w:r w:rsidRPr="00EB42C7">
        <w:rPr>
          <w:color w:val="111111"/>
        </w:rPr>
        <w:t>организма на уровне 6,9.</w:t>
      </w:r>
      <w:r w:rsidR="00EB42C7" w:rsidRPr="00EB42C7">
        <w:rPr>
          <w:color w:val="111111"/>
        </w:rPr>
        <w:t xml:space="preserve"> </w:t>
      </w:r>
      <w:r w:rsidRPr="00EB42C7">
        <w:rPr>
          <w:color w:val="111111"/>
        </w:rPr>
        <w:t xml:space="preserve">Угольная кислота и ее анионы формируют </w:t>
      </w:r>
      <w:r w:rsidRPr="00EB42C7">
        <w:rPr>
          <w:color w:val="111111"/>
          <w:u w:val="single"/>
        </w:rPr>
        <w:t>бикарбонатную буферную систему</w:t>
      </w:r>
      <w:r w:rsidRPr="00EB42C7">
        <w:rPr>
          <w:color w:val="111111"/>
        </w:rPr>
        <w:t xml:space="preserve">, поддерживающую </w:t>
      </w:r>
      <w:proofErr w:type="spellStart"/>
      <w:r w:rsidRPr="00EB42C7">
        <w:rPr>
          <w:color w:val="111111"/>
        </w:rPr>
        <w:t>рН</w:t>
      </w:r>
      <w:proofErr w:type="spellEnd"/>
      <w:r w:rsidRPr="00EB42C7">
        <w:rPr>
          <w:color w:val="111111"/>
        </w:rPr>
        <w:t xml:space="preserve"> внеклеточной среды (плазма крови) на уровне 7,4.</w:t>
      </w:r>
    </w:p>
    <w:p w:rsidR="00AD6F1B" w:rsidRPr="00EB42C7" w:rsidRDefault="00AD6F1B" w:rsidP="00EB42C7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111111"/>
        </w:rPr>
      </w:pPr>
      <w:r w:rsidRPr="00B27B09">
        <w:rPr>
          <w:color w:val="111111"/>
        </w:rPr>
        <w:t xml:space="preserve">Некоторые ионы участвуют в </w:t>
      </w:r>
      <w:r w:rsidRPr="00EB42C7">
        <w:rPr>
          <w:b/>
          <w:color w:val="111111"/>
        </w:rPr>
        <w:t>активации ферментов</w:t>
      </w:r>
      <w:r w:rsidRPr="00B27B09">
        <w:rPr>
          <w:color w:val="111111"/>
        </w:rPr>
        <w:t xml:space="preserve">, </w:t>
      </w:r>
      <w:r w:rsidRPr="00EB42C7">
        <w:rPr>
          <w:b/>
          <w:color w:val="111111"/>
        </w:rPr>
        <w:t>создании осмотического давления в клетке, в процессах мышечного сокращения, свертывании крови и др.</w:t>
      </w:r>
    </w:p>
    <w:p w:rsidR="00AD6F1B" w:rsidRPr="00B27B09" w:rsidRDefault="00AD6F1B" w:rsidP="00EB42C7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111111"/>
        </w:rPr>
      </w:pPr>
      <w:r w:rsidRPr="00B27B09">
        <w:rPr>
          <w:color w:val="111111"/>
        </w:rPr>
        <w:t>Ряд катионов и анионов необходим</w:t>
      </w:r>
      <w:r w:rsidRPr="00B27B09">
        <w:rPr>
          <w:rStyle w:val="apple-converted-space"/>
          <w:color w:val="111111"/>
        </w:rPr>
        <w:t> </w:t>
      </w:r>
      <w:r w:rsidR="00EB42C7" w:rsidRPr="00EB42C7">
        <w:rPr>
          <w:b/>
          <w:i/>
          <w:iCs/>
          <w:color w:val="111111"/>
        </w:rPr>
        <w:t>дл</w:t>
      </w:r>
      <w:r w:rsidRPr="00EB42C7">
        <w:rPr>
          <w:b/>
          <w:i/>
          <w:iCs/>
          <w:color w:val="111111"/>
        </w:rPr>
        <w:t>я</w:t>
      </w:r>
      <w:r w:rsidR="00EB42C7" w:rsidRPr="00EB42C7">
        <w:rPr>
          <w:b/>
          <w:i/>
          <w:iCs/>
          <w:color w:val="111111"/>
        </w:rPr>
        <w:t xml:space="preserve"> </w:t>
      </w:r>
      <w:r w:rsidRPr="00EB42C7">
        <w:rPr>
          <w:b/>
          <w:i/>
          <w:iCs/>
          <w:color w:val="111111"/>
        </w:rPr>
        <w:t>синтеза важных органических веществ</w:t>
      </w:r>
      <w:r w:rsidRPr="00B27B09">
        <w:rPr>
          <w:rStyle w:val="apple-converted-space"/>
          <w:color w:val="111111"/>
        </w:rPr>
        <w:t> </w:t>
      </w:r>
      <w:r w:rsidRPr="00B27B09">
        <w:rPr>
          <w:color w:val="111111"/>
        </w:rPr>
        <w:t>(наприм</w:t>
      </w:r>
      <w:r w:rsidR="00EB42C7">
        <w:rPr>
          <w:color w:val="111111"/>
        </w:rPr>
        <w:t xml:space="preserve">ер, </w:t>
      </w:r>
      <w:proofErr w:type="spellStart"/>
      <w:r w:rsidR="00EB42C7">
        <w:rPr>
          <w:color w:val="111111"/>
        </w:rPr>
        <w:t>фосфолипидов</w:t>
      </w:r>
      <w:proofErr w:type="spellEnd"/>
      <w:r w:rsidR="00EB42C7">
        <w:rPr>
          <w:color w:val="111111"/>
        </w:rPr>
        <w:t>, АТФ, нуклеоти</w:t>
      </w:r>
      <w:r w:rsidRPr="00B27B09">
        <w:rPr>
          <w:color w:val="111111"/>
        </w:rPr>
        <w:t xml:space="preserve">дов, гемоглобина, </w:t>
      </w:r>
      <w:proofErr w:type="spellStart"/>
      <w:r w:rsidRPr="00B27B09">
        <w:rPr>
          <w:color w:val="111111"/>
        </w:rPr>
        <w:t>гемоцианина</w:t>
      </w:r>
      <w:proofErr w:type="spellEnd"/>
      <w:r w:rsidRPr="00B27B09">
        <w:rPr>
          <w:color w:val="111111"/>
        </w:rPr>
        <w:t>, хлорофилла и др.), а также аминокислот, являясь источниками атомов азота и серы.</w:t>
      </w:r>
    </w:p>
    <w:p w:rsidR="00EB42C7" w:rsidRPr="00EB42C7" w:rsidRDefault="00EB42C7" w:rsidP="00EB42C7">
      <w:pPr>
        <w:pStyle w:val="a9"/>
        <w:numPr>
          <w:ilvl w:val="0"/>
          <w:numId w:val="4"/>
        </w:numPr>
        <w:textAlignment w:val="baseline"/>
        <w:rPr>
          <w:rFonts w:ascii="inherit" w:eastAsia="Times New Roman" w:hAnsi="inherit" w:cs="Times New Roman"/>
          <w:bCs/>
          <w:color w:val="000000"/>
          <w:lang w:eastAsia="ru-RU"/>
        </w:rPr>
      </w:pPr>
      <w:r w:rsidRPr="00EB42C7">
        <w:rPr>
          <w:rFonts w:ascii="inherit" w:eastAsia="Times New Roman" w:hAnsi="inherit" w:cs="Times New Roman"/>
          <w:b/>
          <w:bCs/>
          <w:color w:val="000000"/>
          <w:lang w:eastAsia="ru-RU"/>
        </w:rPr>
        <w:t xml:space="preserve">Соляная кислота – </w:t>
      </w:r>
      <w:r w:rsidRPr="00EB42C7">
        <w:rPr>
          <w:rFonts w:ascii="inherit" w:eastAsia="Times New Roman" w:hAnsi="inherit" w:cs="Times New Roman"/>
          <w:bCs/>
          <w:color w:val="000000"/>
          <w:lang w:eastAsia="ru-RU"/>
        </w:rPr>
        <w:t>кислая среда в желудке</w:t>
      </w:r>
    </w:p>
    <w:p w:rsidR="00EB42C7" w:rsidRPr="00EB42C7" w:rsidRDefault="00EB42C7" w:rsidP="00EB42C7">
      <w:pPr>
        <w:pStyle w:val="a9"/>
        <w:numPr>
          <w:ilvl w:val="0"/>
          <w:numId w:val="4"/>
        </w:numPr>
        <w:textAlignment w:val="baseline"/>
        <w:rPr>
          <w:rFonts w:ascii="inherit" w:eastAsia="Times New Roman" w:hAnsi="inherit" w:cs="Times New Roman"/>
          <w:bCs/>
          <w:color w:val="000000"/>
          <w:lang w:eastAsia="ru-RU"/>
        </w:rPr>
      </w:pPr>
      <w:r w:rsidRPr="00EB42C7">
        <w:rPr>
          <w:rFonts w:ascii="inherit" w:eastAsia="Times New Roman" w:hAnsi="inherit" w:cs="Times New Roman"/>
          <w:b/>
          <w:bCs/>
          <w:color w:val="000000"/>
          <w:lang w:eastAsia="ru-RU"/>
        </w:rPr>
        <w:t xml:space="preserve">Остатки фосфорной кислоты </w:t>
      </w:r>
      <w:proofErr w:type="gramStart"/>
      <w:r w:rsidRPr="00EB42C7">
        <w:rPr>
          <w:rFonts w:ascii="inherit" w:eastAsia="Times New Roman" w:hAnsi="inherit" w:cs="Times New Roman"/>
          <w:bCs/>
          <w:color w:val="000000"/>
          <w:lang w:eastAsia="ru-RU"/>
        </w:rPr>
        <w:t>присоединяются к ряду ферментных или иных белков изменяя</w:t>
      </w:r>
      <w:proofErr w:type="gramEnd"/>
      <w:r w:rsidRPr="00EB42C7">
        <w:rPr>
          <w:rFonts w:ascii="inherit" w:eastAsia="Times New Roman" w:hAnsi="inherit" w:cs="Times New Roman"/>
          <w:bCs/>
          <w:color w:val="000000"/>
          <w:lang w:eastAsia="ru-RU"/>
        </w:rPr>
        <w:t xml:space="preserve"> их физиологическую активность.</w:t>
      </w:r>
    </w:p>
    <w:p w:rsidR="00EB42C7" w:rsidRPr="00EB42C7" w:rsidRDefault="00EB42C7" w:rsidP="00EB42C7">
      <w:pPr>
        <w:pStyle w:val="a9"/>
        <w:numPr>
          <w:ilvl w:val="0"/>
          <w:numId w:val="4"/>
        </w:numPr>
        <w:textAlignment w:val="baseline"/>
        <w:rPr>
          <w:rFonts w:ascii="inherit" w:eastAsia="Times New Roman" w:hAnsi="inherit" w:cs="Times New Roman"/>
          <w:bCs/>
          <w:color w:val="000000"/>
          <w:lang w:eastAsia="ru-RU"/>
        </w:rPr>
      </w:pPr>
      <w:r w:rsidRPr="00EB42C7">
        <w:rPr>
          <w:rFonts w:ascii="inherit" w:eastAsia="Times New Roman" w:hAnsi="inherit" w:cs="Times New Roman"/>
          <w:b/>
          <w:bCs/>
          <w:color w:val="000000"/>
          <w:lang w:eastAsia="ru-RU"/>
        </w:rPr>
        <w:t>Остатки серной кислоты</w:t>
      </w:r>
      <w:r w:rsidRPr="00EB42C7">
        <w:rPr>
          <w:rFonts w:ascii="inherit" w:eastAsia="Times New Roman" w:hAnsi="inherit" w:cs="Times New Roman"/>
          <w:bCs/>
          <w:color w:val="000000"/>
          <w:lang w:eastAsia="ru-RU"/>
        </w:rPr>
        <w:t xml:space="preserve"> присоединяются к нерастворимым в воде чужеродным веществам и способствуют их выведению.</w:t>
      </w:r>
    </w:p>
    <w:p w:rsidR="00EB42C7" w:rsidRPr="00EB42C7" w:rsidRDefault="00EB42C7" w:rsidP="00EB42C7">
      <w:pPr>
        <w:pStyle w:val="a9"/>
        <w:numPr>
          <w:ilvl w:val="0"/>
          <w:numId w:val="4"/>
        </w:numPr>
        <w:textAlignment w:val="baseline"/>
        <w:rPr>
          <w:rFonts w:ascii="inherit" w:eastAsia="Times New Roman" w:hAnsi="inherit" w:cs="Times New Roman"/>
          <w:bCs/>
          <w:color w:val="000000"/>
          <w:lang w:eastAsia="ru-RU"/>
        </w:rPr>
      </w:pPr>
      <w:r w:rsidRPr="00EB42C7">
        <w:rPr>
          <w:rFonts w:ascii="inherit" w:eastAsia="Times New Roman" w:hAnsi="inherit" w:cs="Times New Roman"/>
          <w:b/>
          <w:bCs/>
          <w:color w:val="000000"/>
          <w:lang w:eastAsia="ru-RU"/>
        </w:rPr>
        <w:t>Натриевы</w:t>
      </w:r>
      <w:r w:rsidRPr="00EB42C7">
        <w:rPr>
          <w:rFonts w:ascii="inherit" w:eastAsia="Times New Roman" w:hAnsi="inherit" w:cs="Times New Roman" w:hint="eastAsia"/>
          <w:b/>
          <w:bCs/>
          <w:color w:val="000000"/>
          <w:lang w:eastAsia="ru-RU"/>
        </w:rPr>
        <w:t>е</w:t>
      </w:r>
      <w:r w:rsidRPr="00EB42C7">
        <w:rPr>
          <w:rFonts w:ascii="inherit" w:eastAsia="Times New Roman" w:hAnsi="inherit" w:cs="Times New Roman"/>
          <w:b/>
          <w:bCs/>
          <w:color w:val="000000"/>
          <w:lang w:eastAsia="ru-RU"/>
        </w:rPr>
        <w:t xml:space="preserve"> и калиевы</w:t>
      </w:r>
      <w:r w:rsidRPr="00EB42C7">
        <w:rPr>
          <w:rFonts w:ascii="inherit" w:eastAsia="Times New Roman" w:hAnsi="inherit" w:cs="Times New Roman" w:hint="eastAsia"/>
          <w:b/>
          <w:bCs/>
          <w:color w:val="000000"/>
          <w:lang w:eastAsia="ru-RU"/>
        </w:rPr>
        <w:t>е</w:t>
      </w:r>
      <w:r w:rsidRPr="00EB42C7">
        <w:rPr>
          <w:rFonts w:ascii="inherit" w:eastAsia="Times New Roman" w:hAnsi="inherit" w:cs="Times New Roman"/>
          <w:b/>
          <w:bCs/>
          <w:color w:val="000000"/>
          <w:lang w:eastAsia="ru-RU"/>
        </w:rPr>
        <w:t xml:space="preserve"> соли азотистой и фосфорной кислоты, кальциева</w:t>
      </w:r>
      <w:r w:rsidRPr="00EB42C7">
        <w:rPr>
          <w:rFonts w:ascii="inherit" w:eastAsia="Times New Roman" w:hAnsi="inherit" w:cs="Times New Roman" w:hint="eastAsia"/>
          <w:b/>
          <w:bCs/>
          <w:color w:val="000000"/>
          <w:lang w:eastAsia="ru-RU"/>
        </w:rPr>
        <w:t>я</w:t>
      </w:r>
      <w:r w:rsidRPr="00EB42C7">
        <w:rPr>
          <w:rFonts w:ascii="inherit" w:eastAsia="Times New Roman" w:hAnsi="inherit" w:cs="Times New Roman"/>
          <w:b/>
          <w:bCs/>
          <w:color w:val="000000"/>
          <w:lang w:eastAsia="ru-RU"/>
        </w:rPr>
        <w:t xml:space="preserve"> соль серной кислоты – </w:t>
      </w:r>
      <w:r w:rsidRPr="00EB42C7">
        <w:rPr>
          <w:rFonts w:ascii="inherit" w:eastAsia="Times New Roman" w:hAnsi="inherit" w:cs="Times New Roman"/>
          <w:bCs/>
          <w:color w:val="000000"/>
          <w:lang w:eastAsia="ru-RU"/>
        </w:rPr>
        <w:t>важные части минерального питания растений, используются как удобрения.</w:t>
      </w:r>
    </w:p>
    <w:p w:rsidR="00AD6F1B" w:rsidRPr="00B27B09" w:rsidRDefault="00AD6F1B" w:rsidP="00B27B0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AD6F1B" w:rsidRPr="00B27B09" w:rsidSect="004972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E2EC3"/>
    <w:multiLevelType w:val="hybridMultilevel"/>
    <w:tmpl w:val="E92499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3710ED"/>
    <w:multiLevelType w:val="multilevel"/>
    <w:tmpl w:val="EEA0F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1D5291"/>
    <w:multiLevelType w:val="hybridMultilevel"/>
    <w:tmpl w:val="A456E0DA"/>
    <w:lvl w:ilvl="0" w:tplc="AD0C4AD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B101F3"/>
    <w:multiLevelType w:val="hybridMultilevel"/>
    <w:tmpl w:val="9F7A7B34"/>
    <w:lvl w:ilvl="0" w:tplc="0A9C849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6C31"/>
    <w:rsid w:val="000E628D"/>
    <w:rsid w:val="00136E2C"/>
    <w:rsid w:val="001538F7"/>
    <w:rsid w:val="002268A4"/>
    <w:rsid w:val="00287E04"/>
    <w:rsid w:val="00353DA8"/>
    <w:rsid w:val="003602B3"/>
    <w:rsid w:val="004972F1"/>
    <w:rsid w:val="004B0C95"/>
    <w:rsid w:val="00521C8D"/>
    <w:rsid w:val="00614E7B"/>
    <w:rsid w:val="006A7E06"/>
    <w:rsid w:val="00746613"/>
    <w:rsid w:val="00807CF7"/>
    <w:rsid w:val="008A6252"/>
    <w:rsid w:val="008F605F"/>
    <w:rsid w:val="00AC1328"/>
    <w:rsid w:val="00AD6F1B"/>
    <w:rsid w:val="00B01788"/>
    <w:rsid w:val="00B27B09"/>
    <w:rsid w:val="00B3762F"/>
    <w:rsid w:val="00C1296E"/>
    <w:rsid w:val="00C22FB7"/>
    <w:rsid w:val="00C41665"/>
    <w:rsid w:val="00CB3E65"/>
    <w:rsid w:val="00CD2E86"/>
    <w:rsid w:val="00CF5BD1"/>
    <w:rsid w:val="00DC347E"/>
    <w:rsid w:val="00E75667"/>
    <w:rsid w:val="00EB42C7"/>
    <w:rsid w:val="00F01FC5"/>
    <w:rsid w:val="00F36C31"/>
    <w:rsid w:val="00F42984"/>
    <w:rsid w:val="00FA4237"/>
    <w:rsid w:val="00FE5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9" type="connector" idref="#_x0000_s1044"/>
        <o:r id="V:Rule10" type="connector" idref="#_x0000_s1034"/>
        <o:r id="V:Rule11" type="connector" idref="#_x0000_s1028"/>
        <o:r id="V:Rule12" type="connector" idref="#_x0000_s1043"/>
        <o:r id="V:Rule13" type="connector" idref="#_x0000_s1031"/>
        <o:r id="V:Rule14" type="connector" idref="#_x0000_s1045"/>
        <o:r id="V:Rule15" type="connector" idref="#_x0000_s1042"/>
        <o:r id="V:Rule16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2F1"/>
  </w:style>
  <w:style w:type="paragraph" w:styleId="2">
    <w:name w:val="heading 2"/>
    <w:basedOn w:val="a"/>
    <w:link w:val="20"/>
    <w:uiPriority w:val="9"/>
    <w:qFormat/>
    <w:rsid w:val="00F36C3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36C3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36C3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36C3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F36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36C31"/>
    <w:rPr>
      <w:b/>
      <w:bCs/>
    </w:rPr>
  </w:style>
  <w:style w:type="character" w:customStyle="1" w:styleId="apple-converted-space">
    <w:name w:val="apple-converted-space"/>
    <w:basedOn w:val="a0"/>
    <w:rsid w:val="00F36C31"/>
  </w:style>
  <w:style w:type="character" w:styleId="a5">
    <w:name w:val="Hyperlink"/>
    <w:basedOn w:val="a0"/>
    <w:uiPriority w:val="99"/>
    <w:semiHidden/>
    <w:unhideWhenUsed/>
    <w:rsid w:val="00F36C3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36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6C31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2268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CF5B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7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683146">
          <w:marLeft w:val="-1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03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40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5BC4C7-71BE-47D6-8546-F5A4DB003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1048</Words>
  <Characters>5980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anastasiya</cp:lastModifiedBy>
  <cp:revision>8</cp:revision>
  <cp:lastPrinted>2014-10-27T15:24:00Z</cp:lastPrinted>
  <dcterms:created xsi:type="dcterms:W3CDTF">2014-10-18T19:05:00Z</dcterms:created>
  <dcterms:modified xsi:type="dcterms:W3CDTF">2016-03-29T07:29:00Z</dcterms:modified>
</cp:coreProperties>
</file>